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华文中宋" w:hAnsi="华文中宋" w:eastAsia="华文中宋"/>
          <w:b/>
          <w:bCs/>
          <w:spacing w:val="-10"/>
          <w:sz w:val="36"/>
          <w:szCs w:val="32"/>
        </w:rPr>
      </w:pPr>
      <w:r>
        <w:rPr>
          <w:rFonts w:ascii="华文中宋" w:hAnsi="华文中宋" w:eastAsia="华文中宋"/>
          <w:b/>
          <w:bCs/>
          <w:spacing w:val="-10"/>
          <w:sz w:val="36"/>
          <w:szCs w:val="32"/>
        </w:rPr>
        <w:t>河海大学</w:t>
      </w:r>
      <w:r>
        <w:rPr>
          <w:rFonts w:hint="eastAsia" w:ascii="华文中宋" w:hAnsi="华文中宋" w:eastAsia="华文中宋"/>
          <w:b/>
          <w:bCs/>
          <w:spacing w:val="-10"/>
          <w:sz w:val="36"/>
          <w:szCs w:val="32"/>
        </w:rPr>
        <w:t>法</w:t>
      </w:r>
      <w:r>
        <w:rPr>
          <w:rFonts w:ascii="华文中宋" w:hAnsi="华文中宋" w:eastAsia="华文中宋"/>
          <w:b/>
          <w:bCs/>
          <w:spacing w:val="-10"/>
          <w:sz w:val="36"/>
          <w:szCs w:val="32"/>
        </w:rPr>
        <w:t>学院</w:t>
      </w:r>
      <w:r>
        <w:rPr>
          <w:rFonts w:hint="eastAsia" w:ascii="华文中宋" w:hAnsi="华文中宋" w:eastAsia="华文中宋"/>
          <w:b/>
          <w:bCs/>
          <w:spacing w:val="-10"/>
          <w:sz w:val="36"/>
          <w:szCs w:val="32"/>
        </w:rPr>
        <w:t>接收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pacing w:val="-10"/>
          <w:sz w:val="36"/>
          <w:szCs w:val="32"/>
        </w:rPr>
      </w:pPr>
      <w:r>
        <w:rPr>
          <w:rFonts w:ascii="华文中宋" w:hAnsi="华文中宋" w:eastAsia="华文中宋"/>
          <w:b/>
          <w:bCs/>
          <w:spacing w:val="-10"/>
          <w:sz w:val="36"/>
          <w:szCs w:val="32"/>
        </w:rPr>
        <w:t>20</w:t>
      </w:r>
      <w:r>
        <w:rPr>
          <w:rFonts w:hint="eastAsia" w:ascii="华文中宋" w:hAnsi="华文中宋" w:eastAsia="华文中宋"/>
          <w:b/>
          <w:bCs/>
          <w:spacing w:val="-10"/>
          <w:sz w:val="36"/>
          <w:szCs w:val="32"/>
        </w:rPr>
        <w:t>20</w:t>
      </w:r>
      <w:r>
        <w:rPr>
          <w:rFonts w:ascii="华文中宋" w:hAnsi="华文中宋" w:eastAsia="华文中宋"/>
          <w:b/>
          <w:bCs/>
          <w:spacing w:val="-10"/>
          <w:sz w:val="36"/>
          <w:szCs w:val="32"/>
        </w:rPr>
        <w:t>年推荐免试研究生复试细则及时间安排</w:t>
      </w:r>
    </w:p>
    <w:p>
      <w:pPr>
        <w:spacing w:line="440" w:lineRule="exact"/>
        <w:ind w:firstLine="470" w:firstLineChars="196"/>
        <w:rPr>
          <w:sz w:val="24"/>
        </w:rPr>
      </w:pPr>
    </w:p>
    <w:p>
      <w:pPr>
        <w:spacing w:line="360" w:lineRule="auto"/>
        <w:ind w:firstLine="470" w:firstLineChars="196"/>
        <w:rPr>
          <w:sz w:val="24"/>
        </w:rPr>
      </w:pPr>
      <w:r>
        <w:rPr>
          <w:sz w:val="24"/>
        </w:rPr>
        <w:t>根据《</w:t>
      </w:r>
      <w:r>
        <w:rPr>
          <w:rFonts w:hint="eastAsia"/>
          <w:sz w:val="24"/>
        </w:rPr>
        <w:t>关于做好2020年推荐优秀应届本科毕业生免试攻读研究生工作的通知</w:t>
      </w:r>
      <w:r>
        <w:rPr>
          <w:sz w:val="24"/>
        </w:rPr>
        <w:t>》（河海校科教</w:t>
      </w:r>
      <w:r>
        <w:rPr>
          <w:rFonts w:hint="eastAsia"/>
          <w:sz w:val="24"/>
        </w:rPr>
        <w:t>〔2019〕54号</w:t>
      </w:r>
      <w:r>
        <w:rPr>
          <w:sz w:val="24"/>
        </w:rPr>
        <w:t>）文件精神及学校工作会议要求，结合我院实际情况，制定20</w:t>
      </w:r>
      <w:r>
        <w:rPr>
          <w:rFonts w:hint="eastAsia"/>
          <w:sz w:val="24"/>
        </w:rPr>
        <w:t>20</w:t>
      </w:r>
      <w:r>
        <w:rPr>
          <w:sz w:val="24"/>
        </w:rPr>
        <w:t>年推荐免试研究生复试细则及时间安排</w:t>
      </w:r>
      <w:r>
        <w:rPr>
          <w:rFonts w:hint="eastAsia"/>
          <w:sz w:val="24"/>
        </w:rPr>
        <w:t>。</w:t>
      </w:r>
    </w:p>
    <w:p>
      <w:pPr>
        <w:spacing w:before="156" w:beforeLines="50"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一、复试工作原则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sz w:val="24"/>
        </w:rPr>
        <w:t>1、坚持科学选拔，择优录取综合素质高、科研能力强的优秀毕业生，确保生源质量。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sz w:val="24"/>
        </w:rPr>
        <w:t>2、坚持公开、公平、公正。做到政策透明、程序公正、结果公开、监督机制健全，维护申请学生的合法权益。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sz w:val="24"/>
        </w:rPr>
        <w:t>3、坚持全面考查，突出重点。在对考生德智体等各方面全面考察基础上，突出对专业素质、创新能力以及实践能力等方面的考核。</w:t>
      </w:r>
    </w:p>
    <w:p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二、复试工作组织</w:t>
      </w:r>
    </w:p>
    <w:p>
      <w:pPr>
        <w:spacing w:line="360" w:lineRule="auto"/>
        <w:ind w:firstLine="470" w:firstLineChars="196"/>
        <w:rPr>
          <w:b/>
          <w:bCs/>
          <w:sz w:val="24"/>
        </w:rPr>
      </w:pPr>
      <w:r>
        <w:rPr>
          <w:sz w:val="24"/>
        </w:rPr>
        <w:t>为做好推免生复试工作，我院特成立推荐免试研究生工作</w:t>
      </w:r>
      <w:r>
        <w:rPr>
          <w:rFonts w:hint="eastAsia"/>
          <w:sz w:val="24"/>
        </w:rPr>
        <w:t>领导</w:t>
      </w:r>
      <w:r>
        <w:rPr>
          <w:sz w:val="24"/>
        </w:rPr>
        <w:t>小组，负责领导、协调全院的推免</w:t>
      </w:r>
      <w:r>
        <w:rPr>
          <w:rFonts w:hint="eastAsia"/>
          <w:sz w:val="24"/>
        </w:rPr>
        <w:t>生</w:t>
      </w:r>
      <w:r>
        <w:rPr>
          <w:sz w:val="24"/>
        </w:rPr>
        <w:t>复试工作，对学院</w:t>
      </w:r>
      <w:r>
        <w:rPr>
          <w:rFonts w:hint="eastAsia"/>
          <w:sz w:val="24"/>
        </w:rPr>
        <w:t>复试</w:t>
      </w:r>
      <w:r>
        <w:rPr>
          <w:sz w:val="24"/>
        </w:rPr>
        <w:t>录取工作进行监督，保证复试</w:t>
      </w:r>
      <w:r>
        <w:rPr>
          <w:rFonts w:hint="eastAsia"/>
          <w:sz w:val="24"/>
        </w:rPr>
        <w:t>录取</w:t>
      </w:r>
      <w:r>
        <w:rPr>
          <w:sz w:val="24"/>
        </w:rPr>
        <w:t>工作公开、公平、</w:t>
      </w:r>
      <w:r>
        <w:rPr>
          <w:rFonts w:hint="eastAsia"/>
          <w:sz w:val="24"/>
        </w:rPr>
        <w:t>公正</w:t>
      </w:r>
      <w:r>
        <w:rPr>
          <w:sz w:val="24"/>
        </w:rPr>
        <w:t>进行。</w:t>
      </w:r>
    </w:p>
    <w:p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三、复试要求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sz w:val="24"/>
        </w:rPr>
        <w:t xml:space="preserve"> 1、参加我院复试的学生，需提供以下材料：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rFonts w:hint="eastAsia"/>
          <w:sz w:val="24"/>
        </w:rPr>
        <w:t>（1）《河海大学2020年接收推荐免试研究生申请表》（预报名系统打印）原件；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rFonts w:hint="eastAsia"/>
          <w:sz w:val="24"/>
        </w:rPr>
        <w:t xml:space="preserve">（2）大学本科阶段成绩单原件，须加盖学校教务处或院系公章（校内考生不需再提供）；   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rFonts w:hint="eastAsia"/>
          <w:sz w:val="24"/>
        </w:rPr>
        <w:t>（3）本人有效身份证件和学生证复印件，原件备查；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rFonts w:hint="eastAsia"/>
          <w:sz w:val="24"/>
        </w:rPr>
        <w:t>（4）外语水平证明（如CET-4、CET-6、TOEFL、IELTS等的证书或成绩单复印件）、计算机水平证明，原件备查；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sz w:val="24"/>
        </w:rPr>
        <w:t>（5）公开发表的学术性论文、</w:t>
      </w:r>
      <w:r>
        <w:rPr>
          <w:rFonts w:hint="eastAsia"/>
          <w:sz w:val="24"/>
        </w:rPr>
        <w:t>专利、</w:t>
      </w:r>
      <w:r>
        <w:rPr>
          <w:sz w:val="24"/>
        </w:rPr>
        <w:t>出版物或取得具有学术水平的工作成果的复印件或证明信</w:t>
      </w:r>
      <w:r>
        <w:rPr>
          <w:rFonts w:hint="eastAsia"/>
          <w:sz w:val="24"/>
        </w:rPr>
        <w:t>，原件备查；</w:t>
      </w:r>
    </w:p>
    <w:p>
      <w:pPr>
        <w:spacing w:line="360" w:lineRule="auto"/>
        <w:ind w:firstLine="460" w:firstLineChars="192"/>
        <w:rPr>
          <w:sz w:val="24"/>
        </w:rPr>
      </w:pPr>
      <w:r>
        <w:rPr>
          <w:sz w:val="24"/>
        </w:rPr>
        <w:t>（6）参与社会工作、志愿服务等活动的证明材料。</w:t>
      </w:r>
    </w:p>
    <w:p>
      <w:pPr>
        <w:pStyle w:val="2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请将以上材料按顺序装订成册。一经提交，恕不退还。</w:t>
      </w:r>
    </w:p>
    <w:p>
      <w:pPr>
        <w:pStyle w:val="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、申请学生所提供的信息必须真实，如查出有不符事实的信息，取消其复试资格，并依照有关规定处理。</w:t>
      </w:r>
    </w:p>
    <w:p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四、考核内容及复试方式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、按照学校</w:t>
      </w:r>
      <w:r>
        <w:rPr>
          <w:rFonts w:hint="eastAsia" w:hAnsi="宋体"/>
          <w:sz w:val="24"/>
        </w:rPr>
        <w:t>相关文件精神，</w:t>
      </w:r>
      <w:r>
        <w:rPr>
          <w:rFonts w:hAnsi="宋体"/>
          <w:sz w:val="24"/>
        </w:rPr>
        <w:t>考核方式为考察与面试结合</w:t>
      </w:r>
      <w:r>
        <w:rPr>
          <w:rFonts w:hint="eastAsia" w:hAnsi="宋体"/>
          <w:sz w:val="24"/>
        </w:rPr>
        <w:t>，</w:t>
      </w:r>
      <w:r>
        <w:rPr>
          <w:rFonts w:hAnsi="宋体"/>
          <w:sz w:val="24"/>
        </w:rPr>
        <w:t>包括外语测试和综合面试两部分。主要考核学生的外语水平、学术能力与综合素质。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</w:t>
      </w:r>
      <w:r>
        <w:rPr>
          <w:rFonts w:hAnsi="宋体"/>
          <w:sz w:val="24"/>
        </w:rPr>
        <w:t>重点考察考生的外语基础、专业外语水平和外语表达与沟通能力</w:t>
      </w:r>
      <w:r>
        <w:rPr>
          <w:sz w:val="24"/>
        </w:rPr>
        <w:t>（</w:t>
      </w:r>
      <w:r>
        <w:rPr>
          <w:rFonts w:hint="eastAsia"/>
          <w:sz w:val="24"/>
        </w:rPr>
        <w:t>25分）；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（2）学术能力：</w:t>
      </w:r>
    </w:p>
    <w:p>
      <w:pPr>
        <w:spacing w:line="360" w:lineRule="auto"/>
        <w:ind w:firstLine="720" w:firstLineChars="300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① </w:t>
      </w:r>
      <w:r>
        <w:rPr>
          <w:rFonts w:hAnsi="宋体"/>
          <w:sz w:val="24"/>
        </w:rPr>
        <w:t>对法学专业知识、理论的掌握程度，包括对法学一般理论和各主要部门法学的掌握程度（</w:t>
      </w:r>
      <w:r>
        <w:rPr>
          <w:rFonts w:hint="eastAsia" w:hAnsi="宋体"/>
          <w:sz w:val="24"/>
        </w:rPr>
        <w:t>20分）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sz w:val="24"/>
        </w:rPr>
        <w:t>对所报考二级学科的认知程度（</w:t>
      </w:r>
      <w:r>
        <w:rPr>
          <w:rFonts w:hint="eastAsia"/>
          <w:sz w:val="24"/>
        </w:rPr>
        <w:t>15分）</w:t>
      </w:r>
      <w:r>
        <w:rPr>
          <w:sz w:val="24"/>
        </w:rPr>
        <w:t>；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 w:ascii="宋体" w:hAnsi="宋体"/>
          <w:sz w:val="24"/>
        </w:rPr>
        <w:t>③</w:t>
      </w:r>
      <w:r>
        <w:rPr>
          <w:rFonts w:hint="eastAsia"/>
          <w:sz w:val="24"/>
        </w:rPr>
        <w:t xml:space="preserve"> </w:t>
      </w:r>
      <w:r>
        <w:rPr>
          <w:sz w:val="24"/>
        </w:rPr>
        <w:t>创新精神，思维能力、反应能力和表达能力（</w:t>
      </w:r>
      <w:r>
        <w:rPr>
          <w:rFonts w:hint="eastAsia"/>
          <w:sz w:val="24"/>
        </w:rPr>
        <w:t>20分）</w:t>
      </w:r>
      <w:r>
        <w:rPr>
          <w:sz w:val="24"/>
        </w:rPr>
        <w:t>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</w:t>
      </w:r>
      <w:r>
        <w:rPr>
          <w:sz w:val="24"/>
        </w:rPr>
        <w:t xml:space="preserve"> </w:t>
      </w:r>
      <w:r>
        <w:rPr>
          <w:rFonts w:hint="eastAsia"/>
          <w:sz w:val="24"/>
        </w:rPr>
        <w:t>综合素质：</w:t>
      </w:r>
      <w:r>
        <w:rPr>
          <w:rFonts w:hAnsi="宋体"/>
          <w:sz w:val="24"/>
        </w:rPr>
        <w:t>重点考察考生的思想政治</w:t>
      </w:r>
      <w:r>
        <w:rPr>
          <w:rFonts w:hint="eastAsia" w:hAnsi="宋体"/>
          <w:sz w:val="24"/>
        </w:rPr>
        <w:t>素质</w:t>
      </w:r>
      <w:r>
        <w:rPr>
          <w:rFonts w:hAnsi="宋体"/>
          <w:sz w:val="24"/>
        </w:rPr>
        <w:t>、心理健康、社会活动、诚信以及专业契合度等方面。</w:t>
      </w:r>
      <w:r>
        <w:rPr>
          <w:rFonts w:hint="eastAsia"/>
          <w:sz w:val="24"/>
        </w:rPr>
        <w:t>（20分）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、复试成绩采取百分制。其中外语水平占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sz w:val="24"/>
        </w:rPr>
        <w:t>%</w:t>
      </w:r>
      <w:r>
        <w:rPr>
          <w:rFonts w:hAnsi="宋体"/>
          <w:sz w:val="24"/>
        </w:rPr>
        <w:t>（</w:t>
      </w:r>
      <w:r>
        <w:rPr>
          <w:sz w:val="24"/>
        </w:rPr>
        <w:t>X</w:t>
      </w:r>
      <w:r>
        <w:rPr>
          <w:rFonts w:hAnsi="宋体"/>
          <w:sz w:val="24"/>
        </w:rPr>
        <w:t>），学术能力占</w:t>
      </w:r>
      <w:r>
        <w:rPr>
          <w:rFonts w:hint="eastAsia"/>
          <w:sz w:val="24"/>
        </w:rPr>
        <w:t>55</w:t>
      </w:r>
      <w:r>
        <w:rPr>
          <w:sz w:val="24"/>
        </w:rPr>
        <w:t>%</w:t>
      </w:r>
      <w:r>
        <w:rPr>
          <w:rFonts w:hAnsi="宋体"/>
          <w:sz w:val="24"/>
        </w:rPr>
        <w:t>（</w:t>
      </w:r>
      <w:r>
        <w:rPr>
          <w:sz w:val="24"/>
        </w:rPr>
        <w:t>Y</w:t>
      </w:r>
      <w:r>
        <w:rPr>
          <w:rFonts w:hAnsi="宋体"/>
          <w:sz w:val="24"/>
        </w:rPr>
        <w:t>），综合素质占</w:t>
      </w:r>
      <w:r>
        <w:rPr>
          <w:sz w:val="24"/>
        </w:rPr>
        <w:t>20%</w:t>
      </w:r>
      <w:r>
        <w:rPr>
          <w:rFonts w:hAnsi="宋体"/>
          <w:sz w:val="24"/>
        </w:rPr>
        <w:t>（</w:t>
      </w:r>
      <w:r>
        <w:rPr>
          <w:sz w:val="24"/>
        </w:rPr>
        <w:t>Z</w:t>
      </w:r>
      <w:r>
        <w:rPr>
          <w:rFonts w:hAnsi="宋体"/>
          <w:sz w:val="24"/>
        </w:rPr>
        <w:t>）。其中思想政治不合格采取一票否决。</w:t>
      </w:r>
    </w:p>
    <w:p>
      <w:pPr>
        <w:spacing w:line="440" w:lineRule="exact"/>
        <w:rPr>
          <w:rFonts w:hAnsi="宋体"/>
          <w:b/>
          <w:bCs/>
          <w:sz w:val="24"/>
        </w:rPr>
      </w:pPr>
      <w:r>
        <w:rPr>
          <w:rFonts w:hAnsi="宋体"/>
          <w:b/>
          <w:bCs/>
          <w:sz w:val="24"/>
        </w:rPr>
        <w:t>五、复试时间</w:t>
      </w:r>
      <w:r>
        <w:rPr>
          <w:rFonts w:hint="eastAsia" w:hAnsi="宋体"/>
          <w:b/>
          <w:bCs/>
          <w:sz w:val="24"/>
        </w:rPr>
        <w:t>安排</w:t>
      </w:r>
    </w:p>
    <w:p>
      <w:pPr>
        <w:spacing w:line="440" w:lineRule="exact"/>
        <w:rPr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9月26日</w:t>
            </w:r>
            <w:r>
              <w:rPr>
                <w:rFonts w:hint="eastAsia"/>
                <w:szCs w:val="21"/>
              </w:rPr>
              <w:t>上午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   到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行政楼8楼大厅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9月2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上午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:00开始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外语面试</w:t>
            </w:r>
          </w:p>
        </w:tc>
        <w:tc>
          <w:tcPr>
            <w:tcW w:w="21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行政楼8</w:t>
            </w:r>
            <w:r>
              <w:rPr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3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9月2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上午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:30开始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专业面试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行政楼8</w:t>
            </w:r>
            <w:r>
              <w:rPr>
                <w:szCs w:val="21"/>
              </w:rPr>
              <w:t>23</w:t>
            </w:r>
          </w:p>
        </w:tc>
      </w:tr>
    </w:tbl>
    <w:p>
      <w:pPr>
        <w:spacing w:line="440" w:lineRule="exact"/>
        <w:rPr>
          <w:rFonts w:hAnsi="宋体"/>
          <w:b/>
          <w:bCs/>
          <w:sz w:val="24"/>
        </w:rPr>
      </w:pPr>
      <w:r>
        <w:rPr>
          <w:rFonts w:hAnsi="宋体"/>
          <w:b/>
          <w:bCs/>
          <w:sz w:val="24"/>
        </w:rPr>
        <w:t>六、其他</w:t>
      </w:r>
    </w:p>
    <w:p>
      <w:pPr>
        <w:widowControl/>
        <w:adjustRightInd w:val="0"/>
        <w:snapToGrid w:val="0"/>
        <w:jc w:val="center"/>
        <w:rPr>
          <w:rFonts w:hAnsi="宋体"/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、本细则中未提及事项按《</w:t>
      </w:r>
      <w:r>
        <w:rPr>
          <w:rFonts w:hint="eastAsia" w:hAnsi="宋体"/>
          <w:sz w:val="24"/>
        </w:rPr>
        <w:t>关于做好2020年推荐优秀应届本科毕业生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免试攻读研究生工作的通知</w:t>
      </w:r>
      <w:r>
        <w:rPr>
          <w:rFonts w:hAnsi="宋体"/>
          <w:sz w:val="24"/>
        </w:rPr>
        <w:t>》（河海校科教</w:t>
      </w:r>
      <w:r>
        <w:rPr>
          <w:rFonts w:hint="eastAsia" w:hAnsi="宋体"/>
          <w:sz w:val="24"/>
        </w:rPr>
        <w:t>〔2019〕54号</w:t>
      </w:r>
      <w:r>
        <w:rPr>
          <w:rFonts w:hAnsi="宋体"/>
          <w:sz w:val="24"/>
        </w:rPr>
        <w:t>）文件规定执行。</w:t>
      </w:r>
    </w:p>
    <w:p>
      <w:pPr>
        <w:spacing w:line="440" w:lineRule="exact"/>
        <w:ind w:firstLine="480" w:firstLineChars="200"/>
        <w:rPr>
          <w:rFonts w:hAnsi="宋体"/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、学院联系方式：</w:t>
      </w:r>
    </w:p>
    <w:p>
      <w:pPr>
        <w:spacing w:line="440" w:lineRule="exact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025</w:t>
      </w:r>
      <w:r>
        <w:rPr>
          <w:rFonts w:hint="eastAsia" w:hAnsi="宋体"/>
          <w:sz w:val="24"/>
        </w:rPr>
        <w:t>-</w:t>
      </w:r>
      <w:r>
        <w:rPr>
          <w:rFonts w:hAnsi="宋体"/>
          <w:sz w:val="24"/>
        </w:rPr>
        <w:t>83787371</w:t>
      </w:r>
      <w:r>
        <w:rPr>
          <w:sz w:val="24"/>
        </w:rPr>
        <w:t xml:space="preserve">           </w:t>
      </w:r>
      <w:r>
        <w:rPr>
          <w:sz w:val="32"/>
          <w:szCs w:val="32"/>
        </w:rPr>
        <w:t xml:space="preserve">  </w:t>
      </w:r>
    </w:p>
    <w:p>
      <w:pPr>
        <w:spacing w:line="440" w:lineRule="exact"/>
        <w:ind w:right="240" w:firstLine="460" w:firstLineChars="192"/>
        <w:jc w:val="right"/>
        <w:rPr>
          <w:sz w:val="24"/>
        </w:rPr>
      </w:pPr>
      <w:r>
        <w:rPr>
          <w:rFonts w:hint="eastAsia" w:hAnsi="宋体"/>
          <w:sz w:val="24"/>
        </w:rPr>
        <w:t>河</w:t>
      </w:r>
      <w:r>
        <w:rPr>
          <w:rFonts w:hAnsi="宋体"/>
          <w:sz w:val="24"/>
        </w:rPr>
        <w:t>海大学</w:t>
      </w:r>
      <w:r>
        <w:rPr>
          <w:rFonts w:hint="eastAsia" w:hAnsi="宋体"/>
          <w:sz w:val="24"/>
        </w:rPr>
        <w:t>法</w:t>
      </w:r>
      <w:r>
        <w:rPr>
          <w:rFonts w:hAnsi="宋体"/>
          <w:sz w:val="24"/>
        </w:rPr>
        <w:t>学院</w:t>
      </w:r>
      <w:r>
        <w:rPr>
          <w:sz w:val="24"/>
        </w:rPr>
        <w:t xml:space="preserve"> </w:t>
      </w:r>
    </w:p>
    <w:p>
      <w:r>
        <w:rPr>
          <w:rFonts w:hint="eastAsia"/>
          <w:sz w:val="24"/>
        </w:rPr>
        <w:t xml:space="preserve">                                                    2019年9月2</w:t>
      </w:r>
      <w:r>
        <w:rPr>
          <w:sz w:val="24"/>
        </w:rPr>
        <w:t>0</w:t>
      </w:r>
      <w:r>
        <w:rPr>
          <w:rFonts w:hint="eastAsia"/>
          <w:sz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68"/>
    <w:rsid w:val="00010466"/>
    <w:rsid w:val="002758F3"/>
    <w:rsid w:val="002D51A8"/>
    <w:rsid w:val="004B08B0"/>
    <w:rsid w:val="00502D84"/>
    <w:rsid w:val="00533CA7"/>
    <w:rsid w:val="00534158"/>
    <w:rsid w:val="00537848"/>
    <w:rsid w:val="00661C7B"/>
    <w:rsid w:val="0093401B"/>
    <w:rsid w:val="00C76958"/>
    <w:rsid w:val="00DE5168"/>
    <w:rsid w:val="00E1185D"/>
    <w:rsid w:val="00F261CB"/>
    <w:rsid w:val="00F6173F"/>
    <w:rsid w:val="344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正文文本缩进 字符"/>
    <w:basedOn w:val="7"/>
    <w:link w:val="2"/>
    <w:uiPriority w:val="0"/>
    <w:rPr>
      <w:rFonts w:ascii="宋体" w:hAnsi="宋体" w:eastAsia="宋体" w:cs="Times New Roman"/>
      <w:sz w:val="24"/>
      <w:szCs w:val="24"/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206</Words>
  <Characters>1175</Characters>
  <Lines>9</Lines>
  <Paragraphs>2</Paragraphs>
  <TotalTime>13</TotalTime>
  <ScaleCrop>false</ScaleCrop>
  <LinksUpToDate>false</LinksUpToDate>
  <CharactersWithSpaces>1379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2019-09-23T10:39:30Z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